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ind w:left="320" w:hanging="320" w:hangingChars="100"/>
        <w:jc w:val="center"/>
        <w:rPr>
          <w:rFonts w:hint="eastAsia" w:ascii="青鸟华光简报宋一" w:hAnsi="青鸟华光简报宋一" w:eastAsia="青鸟华光简报宋一" w:cs="青鸟华光简报宋一"/>
          <w:b/>
          <w:sz w:val="32"/>
          <w:szCs w:val="32"/>
        </w:rPr>
      </w:pPr>
      <w:r>
        <w:rPr>
          <w:rFonts w:hint="eastAsia" w:ascii="青鸟华光简报宋一" w:hAnsi="青鸟华光简报宋一" w:eastAsia="青鸟华光简报宋一" w:cs="青鸟华光简报宋一"/>
          <w:b/>
          <w:sz w:val="32"/>
          <w:szCs w:val="32"/>
        </w:rPr>
        <w:t>暂停/终止研究报告</w:t>
      </w:r>
    </w:p>
    <w:tbl>
      <w:tblPr>
        <w:tblStyle w:val="5"/>
        <w:tblW w:w="8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6"/>
        <w:gridCol w:w="2114"/>
        <w:gridCol w:w="32"/>
        <w:gridCol w:w="2147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46" w:type="dxa"/>
          </w:tcPr>
          <w:p>
            <w:pPr>
              <w:spacing w:line="360" w:lineRule="auto"/>
              <w:jc w:val="center"/>
              <w:rPr>
                <w:rFonts w:hint="eastAsia" w:ascii="青鸟华光简报宋一" w:hAnsi="青鸟华光简报宋一" w:eastAsia="青鸟华光简报宋一" w:cs="青鸟华光简报宋一"/>
                <w:sz w:val="24"/>
                <w:szCs w:val="28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sz w:val="24"/>
                <w:szCs w:val="28"/>
              </w:rPr>
              <w:t>方案名称</w:t>
            </w:r>
          </w:p>
        </w:tc>
        <w:tc>
          <w:tcPr>
            <w:tcW w:w="6440" w:type="dxa"/>
            <w:gridSpan w:val="4"/>
          </w:tcPr>
          <w:p>
            <w:pPr>
              <w:spacing w:line="360" w:lineRule="auto"/>
              <w:rPr>
                <w:rFonts w:hint="eastAsia" w:ascii="青鸟华光简报宋一" w:hAnsi="青鸟华光简报宋一" w:eastAsia="青鸟华光简报宋一" w:cs="青鸟华光简报宋一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46" w:type="dxa"/>
          </w:tcPr>
          <w:p>
            <w:pPr>
              <w:spacing w:line="360" w:lineRule="auto"/>
              <w:jc w:val="center"/>
              <w:rPr>
                <w:rFonts w:hint="eastAsia" w:ascii="青鸟华光简报宋一" w:hAnsi="青鸟华光简报宋一" w:eastAsia="青鸟华光简报宋一" w:cs="青鸟华光简报宋一"/>
                <w:sz w:val="24"/>
                <w:szCs w:val="28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sz w:val="24"/>
                <w:szCs w:val="28"/>
              </w:rPr>
              <w:t>申办者</w:t>
            </w:r>
          </w:p>
        </w:tc>
        <w:tc>
          <w:tcPr>
            <w:tcW w:w="2146" w:type="dxa"/>
            <w:gridSpan w:val="2"/>
          </w:tcPr>
          <w:p>
            <w:pPr>
              <w:spacing w:line="360" w:lineRule="auto"/>
              <w:rPr>
                <w:rFonts w:hint="eastAsia" w:ascii="青鸟华光简报宋一" w:hAnsi="青鸟华光简报宋一" w:eastAsia="青鸟华光简报宋一" w:cs="青鸟华光简报宋一"/>
              </w:rPr>
            </w:pPr>
          </w:p>
        </w:tc>
        <w:tc>
          <w:tcPr>
            <w:tcW w:w="2147" w:type="dxa"/>
          </w:tcPr>
          <w:p>
            <w:pPr>
              <w:spacing w:line="360" w:lineRule="auto"/>
              <w:jc w:val="center"/>
              <w:rPr>
                <w:rFonts w:hint="eastAsia" w:ascii="青鸟华光简报宋一" w:hAnsi="青鸟华光简报宋一" w:eastAsia="青鸟华光简报宋一" w:cs="青鸟华光简报宋一"/>
                <w:sz w:val="24"/>
                <w:szCs w:val="28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sz w:val="24"/>
                <w:szCs w:val="28"/>
              </w:rPr>
              <w:t>联系人及联系方式</w:t>
            </w:r>
          </w:p>
        </w:tc>
        <w:tc>
          <w:tcPr>
            <w:tcW w:w="2147" w:type="dxa"/>
          </w:tcPr>
          <w:p>
            <w:pPr>
              <w:spacing w:line="360" w:lineRule="auto"/>
              <w:rPr>
                <w:rFonts w:hint="eastAsia" w:ascii="青鸟华光简报宋一" w:hAnsi="青鸟华光简报宋一" w:eastAsia="青鸟华光简报宋一" w:cs="青鸟华光简报宋一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46" w:type="dxa"/>
          </w:tcPr>
          <w:p>
            <w:pPr>
              <w:spacing w:line="360" w:lineRule="auto"/>
              <w:jc w:val="center"/>
              <w:rPr>
                <w:rFonts w:hint="eastAsia" w:ascii="青鸟华光简报宋一" w:hAnsi="青鸟华光简报宋一" w:eastAsia="青鸟华光简报宋一" w:cs="青鸟华光简报宋一"/>
                <w:sz w:val="24"/>
                <w:szCs w:val="28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sz w:val="24"/>
                <w:szCs w:val="28"/>
              </w:rPr>
              <w:t>主要研究者</w:t>
            </w:r>
          </w:p>
        </w:tc>
        <w:tc>
          <w:tcPr>
            <w:tcW w:w="2146" w:type="dxa"/>
            <w:gridSpan w:val="2"/>
          </w:tcPr>
          <w:p>
            <w:pPr>
              <w:spacing w:line="360" w:lineRule="auto"/>
              <w:rPr>
                <w:rFonts w:hint="eastAsia" w:ascii="青鸟华光简报宋一" w:hAnsi="青鸟华光简报宋一" w:eastAsia="青鸟华光简报宋一" w:cs="青鸟华光简报宋一"/>
              </w:rPr>
            </w:pPr>
          </w:p>
        </w:tc>
        <w:tc>
          <w:tcPr>
            <w:tcW w:w="2147" w:type="dxa"/>
          </w:tcPr>
          <w:p>
            <w:pPr>
              <w:spacing w:line="360" w:lineRule="auto"/>
              <w:jc w:val="center"/>
              <w:rPr>
                <w:rFonts w:hint="eastAsia" w:ascii="青鸟华光简报宋一" w:hAnsi="青鸟华光简报宋一" w:eastAsia="青鸟华光简报宋一" w:cs="青鸟华光简报宋一"/>
                <w:sz w:val="24"/>
                <w:szCs w:val="28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sz w:val="24"/>
                <w:szCs w:val="28"/>
              </w:rPr>
              <w:t>电话</w:t>
            </w:r>
          </w:p>
        </w:tc>
        <w:tc>
          <w:tcPr>
            <w:tcW w:w="2147" w:type="dxa"/>
          </w:tcPr>
          <w:p>
            <w:pPr>
              <w:spacing w:line="360" w:lineRule="auto"/>
              <w:rPr>
                <w:rFonts w:hint="eastAsia" w:ascii="青鸟华光简报宋一" w:hAnsi="青鸟华光简报宋一" w:eastAsia="青鸟华光简报宋一" w:cs="青鸟华光简报宋一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46" w:type="dxa"/>
          </w:tcPr>
          <w:p>
            <w:pPr>
              <w:spacing w:line="360" w:lineRule="auto"/>
              <w:jc w:val="center"/>
              <w:rPr>
                <w:rFonts w:hint="eastAsia" w:ascii="青鸟华光简报宋一" w:hAnsi="青鸟华光简报宋一" w:eastAsia="青鸟华光简报宋一" w:cs="青鸟华光简报宋一"/>
                <w:sz w:val="24"/>
                <w:szCs w:val="28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sz w:val="24"/>
                <w:szCs w:val="28"/>
              </w:rPr>
              <w:t>伦理审查批件号</w:t>
            </w:r>
          </w:p>
        </w:tc>
        <w:tc>
          <w:tcPr>
            <w:tcW w:w="2146" w:type="dxa"/>
            <w:gridSpan w:val="2"/>
          </w:tcPr>
          <w:p>
            <w:pPr>
              <w:spacing w:line="360" w:lineRule="auto"/>
              <w:rPr>
                <w:rFonts w:hint="eastAsia" w:ascii="青鸟华光简报宋一" w:hAnsi="青鸟华光简报宋一" w:eastAsia="青鸟华光简报宋一" w:cs="青鸟华光简报宋一"/>
              </w:rPr>
            </w:pPr>
          </w:p>
        </w:tc>
        <w:tc>
          <w:tcPr>
            <w:tcW w:w="2147" w:type="dxa"/>
          </w:tcPr>
          <w:p>
            <w:pPr>
              <w:spacing w:line="360" w:lineRule="auto"/>
              <w:jc w:val="center"/>
              <w:rPr>
                <w:rFonts w:hint="eastAsia" w:ascii="青鸟华光简报宋一" w:hAnsi="青鸟华光简报宋一" w:eastAsia="青鸟华光简报宋一" w:cs="青鸟华光简报宋一"/>
              </w:rPr>
            </w:pPr>
          </w:p>
        </w:tc>
        <w:tc>
          <w:tcPr>
            <w:tcW w:w="2147" w:type="dxa"/>
          </w:tcPr>
          <w:p>
            <w:pPr>
              <w:spacing w:line="360" w:lineRule="auto"/>
              <w:rPr>
                <w:rFonts w:hint="eastAsia" w:ascii="青鸟华光简报宋一" w:hAnsi="青鸟华光简报宋一" w:eastAsia="青鸟华光简报宋一" w:cs="青鸟华光简报宋一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46" w:type="dxa"/>
          </w:tcPr>
          <w:p>
            <w:pPr>
              <w:spacing w:line="360" w:lineRule="auto"/>
              <w:jc w:val="center"/>
              <w:rPr>
                <w:rFonts w:hint="eastAsia" w:ascii="青鸟华光简报宋一" w:hAnsi="青鸟华光简报宋一" w:eastAsia="青鸟华光简报宋一" w:cs="青鸟华光简报宋一"/>
                <w:sz w:val="24"/>
                <w:szCs w:val="28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sz w:val="24"/>
                <w:szCs w:val="28"/>
              </w:rPr>
              <w:t>申请类型</w:t>
            </w:r>
          </w:p>
        </w:tc>
        <w:tc>
          <w:tcPr>
            <w:tcW w:w="6440" w:type="dxa"/>
            <w:gridSpan w:val="4"/>
          </w:tcPr>
          <w:p>
            <w:pPr>
              <w:pStyle w:val="3"/>
              <w:spacing w:before="120" w:after="120" w:line="276" w:lineRule="auto"/>
              <w:rPr>
                <w:rFonts w:hint="eastAsia" w:ascii="青鸟华光简报宋一" w:hAnsi="青鸟华光简报宋一" w:eastAsia="青鸟华光简报宋一" w:cs="青鸟华光简报宋一"/>
                <w:color w:val="000000"/>
                <w:sz w:val="21"/>
                <w:szCs w:val="21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sz w:val="24"/>
              </w:rPr>
              <w:t xml:space="preserve">□ </w:t>
            </w:r>
            <w:r>
              <w:rPr>
                <w:rFonts w:hint="eastAsia" w:ascii="青鸟华光简报宋一" w:hAnsi="青鸟华光简报宋一" w:eastAsia="青鸟华光简报宋一" w:cs="青鸟华光简报宋一"/>
                <w:b/>
                <w:sz w:val="24"/>
              </w:rPr>
              <w:t>暂停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sz w:val="21"/>
                <w:szCs w:val="21"/>
              </w:rPr>
              <w:t>（因故暂停研究，今后会再开展）</w:t>
            </w:r>
          </w:p>
          <w:p>
            <w:pPr>
              <w:spacing w:line="360" w:lineRule="auto"/>
              <w:rPr>
                <w:rFonts w:hint="eastAsia" w:ascii="青鸟华光简报宋一" w:hAnsi="青鸟华光简报宋一" w:eastAsia="青鸟华光简报宋一" w:cs="青鸟华光简报宋一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sz w:val="24"/>
              </w:rPr>
              <w:t>□</w:t>
            </w:r>
            <w:r>
              <w:rPr>
                <w:rFonts w:hint="eastAsia" w:ascii="青鸟华光简报宋一" w:hAnsi="青鸟华光简报宋一" w:eastAsia="青鸟华光简报宋一" w:cs="青鸟华光简报宋一"/>
                <w:b/>
                <w:sz w:val="24"/>
              </w:rPr>
              <w:t xml:space="preserve"> 终止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000000"/>
                <w:szCs w:val="21"/>
              </w:rPr>
              <w:t>（停止研究，今后不再开展）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86" w:type="dxa"/>
            <w:gridSpan w:val="5"/>
          </w:tcPr>
          <w:p>
            <w:pPr>
              <w:spacing w:line="360" w:lineRule="auto"/>
              <w:ind w:left="240" w:hanging="240" w:hangingChars="100"/>
              <w:rPr>
                <w:rFonts w:hint="eastAsia" w:ascii="青鸟华光简报宋一" w:hAnsi="青鸟华光简报宋一" w:eastAsia="青鸟华光简报宋一" w:cs="青鸟华光简报宋一"/>
                <w:b/>
                <w:sz w:val="24"/>
                <w:szCs w:val="28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b/>
                <w:sz w:val="24"/>
                <w:szCs w:val="28"/>
              </w:rPr>
              <w:t>一、一般信息</w:t>
            </w:r>
          </w:p>
          <w:p>
            <w:pPr>
              <w:spacing w:line="360" w:lineRule="auto"/>
              <w:ind w:left="240" w:hanging="240" w:hangingChars="100"/>
              <w:rPr>
                <w:rFonts w:hint="eastAsia" w:ascii="青鸟华光简报宋一" w:hAnsi="青鸟华光简报宋一" w:eastAsia="青鸟华光简报宋一" w:cs="青鸟华光简报宋一"/>
                <w:sz w:val="24"/>
                <w:szCs w:val="28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sz w:val="24"/>
                <w:szCs w:val="28"/>
              </w:rPr>
              <w:t>·研究开始日期：</w:t>
            </w:r>
          </w:p>
          <w:p>
            <w:pPr>
              <w:spacing w:line="360" w:lineRule="auto"/>
              <w:rPr>
                <w:rFonts w:hint="eastAsia" w:ascii="青鸟华光简报宋一" w:hAnsi="青鸟华光简报宋一" w:eastAsia="青鸟华光简报宋一" w:cs="青鸟华光简报宋一"/>
                <w:sz w:val="24"/>
                <w:szCs w:val="28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sz w:val="24"/>
                <w:szCs w:val="28"/>
              </w:rPr>
              <w:t>·研究暂停/终止日期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86" w:type="dxa"/>
            <w:gridSpan w:val="5"/>
          </w:tcPr>
          <w:p>
            <w:pPr>
              <w:spacing w:line="360" w:lineRule="auto"/>
              <w:ind w:left="240" w:hanging="240" w:hangingChars="100"/>
              <w:rPr>
                <w:rFonts w:hint="eastAsia" w:ascii="青鸟华光简报宋一" w:hAnsi="青鸟华光简报宋一" w:eastAsia="青鸟华光简报宋一" w:cs="青鸟华光简报宋一"/>
                <w:b/>
                <w:sz w:val="24"/>
                <w:szCs w:val="28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b/>
                <w:sz w:val="24"/>
                <w:szCs w:val="28"/>
              </w:rPr>
              <w:t>二、受试者信息</w:t>
            </w:r>
          </w:p>
          <w:p>
            <w:pPr>
              <w:spacing w:line="500" w:lineRule="exact"/>
              <w:ind w:left="240" w:hanging="240" w:hangingChars="100"/>
              <w:rPr>
                <w:rFonts w:hint="eastAsia" w:ascii="青鸟华光简报宋一" w:hAnsi="青鸟华光简报宋一" w:eastAsia="青鸟华光简报宋一" w:cs="青鸟华光简报宋一"/>
                <w:sz w:val="24"/>
                <w:szCs w:val="28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sz w:val="24"/>
                <w:szCs w:val="28"/>
              </w:rPr>
              <w:t>·合同研究总例数：</w:t>
            </w:r>
          </w:p>
          <w:p>
            <w:pPr>
              <w:spacing w:line="500" w:lineRule="exact"/>
              <w:ind w:left="240" w:hanging="240" w:hangingChars="100"/>
              <w:rPr>
                <w:rFonts w:hint="eastAsia" w:ascii="青鸟华光简报宋一" w:hAnsi="青鸟华光简报宋一" w:eastAsia="青鸟华光简报宋一" w:cs="青鸟华光简报宋一"/>
                <w:sz w:val="24"/>
                <w:szCs w:val="28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sz w:val="24"/>
                <w:szCs w:val="28"/>
              </w:rPr>
              <w:t>·已入组例数：</w:t>
            </w:r>
          </w:p>
          <w:p>
            <w:pPr>
              <w:spacing w:line="500" w:lineRule="exact"/>
              <w:ind w:left="240" w:hanging="240" w:hangingChars="100"/>
              <w:rPr>
                <w:rFonts w:hint="eastAsia" w:ascii="青鸟华光简报宋一" w:hAnsi="青鸟华光简报宋一" w:eastAsia="青鸟华光简报宋一" w:cs="青鸟华光简报宋一"/>
                <w:sz w:val="24"/>
                <w:szCs w:val="28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sz w:val="24"/>
                <w:szCs w:val="28"/>
              </w:rPr>
              <w:t>·完成观察例数：</w:t>
            </w:r>
          </w:p>
          <w:p>
            <w:pPr>
              <w:spacing w:line="500" w:lineRule="exact"/>
              <w:ind w:left="240" w:hanging="240" w:hangingChars="100"/>
              <w:rPr>
                <w:rFonts w:hint="eastAsia" w:ascii="青鸟华光简报宋一" w:hAnsi="青鸟华光简报宋一" w:eastAsia="青鸟华光简报宋一" w:cs="青鸟华光简报宋一"/>
                <w:sz w:val="24"/>
                <w:szCs w:val="28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sz w:val="24"/>
                <w:szCs w:val="28"/>
              </w:rPr>
              <w:t>·提前退出例数：</w:t>
            </w:r>
          </w:p>
          <w:p>
            <w:pPr>
              <w:spacing w:line="500" w:lineRule="exact"/>
              <w:rPr>
                <w:rFonts w:hint="eastAsia" w:ascii="青鸟华光简报宋一" w:hAnsi="青鸟华光简报宋一" w:eastAsia="青鸟华光简报宋一" w:cs="青鸟华光简报宋一"/>
                <w:sz w:val="24"/>
                <w:szCs w:val="28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sz w:val="24"/>
                <w:szCs w:val="28"/>
              </w:rPr>
              <w:t>·已报告的严重不良事件例数：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86" w:type="dxa"/>
            <w:gridSpan w:val="5"/>
          </w:tcPr>
          <w:p>
            <w:pPr>
              <w:spacing w:line="360" w:lineRule="auto"/>
              <w:ind w:left="240" w:hanging="240" w:hangingChars="100"/>
              <w:rPr>
                <w:rFonts w:hint="eastAsia" w:ascii="青鸟华光简报宋一" w:hAnsi="青鸟华光简报宋一" w:eastAsia="青鸟华光简报宋一" w:cs="青鸟华光简报宋一"/>
                <w:b/>
                <w:sz w:val="24"/>
                <w:szCs w:val="28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b/>
                <w:sz w:val="24"/>
                <w:szCs w:val="28"/>
              </w:rPr>
              <w:t>三、暂停/终止研究的原因</w:t>
            </w:r>
          </w:p>
          <w:p>
            <w:pPr>
              <w:spacing w:line="360" w:lineRule="auto"/>
              <w:rPr>
                <w:rFonts w:hint="eastAsia" w:ascii="青鸟华光简报宋一" w:hAnsi="青鸟华光简报宋一" w:eastAsia="青鸟华光简报宋一" w:cs="青鸟华光简报宋一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8586" w:type="dxa"/>
            <w:gridSpan w:val="5"/>
          </w:tcPr>
          <w:p>
            <w:pPr>
              <w:spacing w:line="360" w:lineRule="auto"/>
              <w:rPr>
                <w:rFonts w:hint="eastAsia" w:ascii="青鸟华光简报宋一" w:hAnsi="青鸟华光简报宋一" w:eastAsia="青鸟华光简报宋一" w:cs="青鸟华光简报宋一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b/>
                <w:sz w:val="24"/>
              </w:rPr>
              <w:t>四、受试者的后续处理措施</w:t>
            </w:r>
            <w:r>
              <w:rPr>
                <w:rFonts w:hint="eastAsia" w:ascii="青鸟华光简报宋一" w:hAnsi="青鸟华光简报宋一" w:eastAsia="青鸟华光简报宋一" w:cs="青鸟华光简报宋一"/>
                <w:szCs w:val="21"/>
              </w:rPr>
              <w:t>（如研究尚未纳入受试者或受试者均已出组则无需填写本项）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0" w:type="dxa"/>
            <w:gridSpan w:val="2"/>
          </w:tcPr>
          <w:p>
            <w:pPr>
              <w:spacing w:before="156" w:beforeLines="50" w:after="156" w:afterLines="50" w:line="360" w:lineRule="auto"/>
              <w:rPr>
                <w:rFonts w:hint="eastAsia" w:ascii="青鸟华光简报宋一" w:hAnsi="青鸟华光简报宋一" w:eastAsia="青鸟华光简报宋一" w:cs="青鸟华光简报宋一"/>
                <w:b/>
                <w:sz w:val="24"/>
                <w:szCs w:val="28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b/>
                <w:sz w:val="24"/>
                <w:szCs w:val="28"/>
              </w:rPr>
              <w:t>申请人签字:</w:t>
            </w:r>
          </w:p>
        </w:tc>
        <w:tc>
          <w:tcPr>
            <w:tcW w:w="4326" w:type="dxa"/>
            <w:gridSpan w:val="3"/>
          </w:tcPr>
          <w:p>
            <w:pPr>
              <w:spacing w:before="156" w:beforeLines="50" w:after="156" w:afterLines="50" w:line="360" w:lineRule="auto"/>
              <w:rPr>
                <w:rFonts w:hint="eastAsia" w:ascii="青鸟华光简报宋一" w:hAnsi="青鸟华光简报宋一" w:eastAsia="青鸟华光简报宋一" w:cs="青鸟华光简报宋一"/>
                <w:b/>
                <w:sz w:val="24"/>
                <w:szCs w:val="28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b/>
                <w:sz w:val="24"/>
                <w:szCs w:val="28"/>
              </w:rPr>
              <w:t>日期:</w:t>
            </w:r>
            <w:bookmarkStart w:id="0" w:name="_GoBack"/>
            <w:bookmarkEnd w:id="0"/>
          </w:p>
        </w:tc>
      </w:tr>
    </w:tbl>
    <w:p>
      <w:pPr>
        <w:rPr>
          <w:rFonts w:hint="eastAsia" w:ascii="青鸟华光简报宋一" w:hAnsi="青鸟华光简报宋一" w:eastAsia="青鸟华光简报宋一" w:cs="青鸟华光简报宋一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青鸟华光简报宋一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left"/>
      <w:rPr>
        <w:rFonts w:ascii="微软雅黑" w:hAnsi="微软雅黑" w:eastAsia="微软雅黑"/>
      </w:rPr>
    </w:pPr>
    <w:r>
      <w:rPr>
        <w:rFonts w:hint="eastAsia" w:ascii="青鸟华光简报宋一" w:hAnsi="青鸟华光简报宋一" w:eastAsia="青鸟华光简报宋一" w:cs="青鸟华光简报宋一"/>
        <w:lang w:val="en-US" w:eastAsia="zh-CN"/>
      </w:rPr>
      <w:t>西安国际医学中心</w:t>
    </w:r>
    <w:r>
      <w:rPr>
        <w:rFonts w:hint="eastAsia" w:ascii="青鸟华光简报宋一" w:hAnsi="青鸟华光简报宋一" w:eastAsia="青鸟华光简报宋一" w:cs="青鸟华光简报宋一"/>
      </w:rPr>
      <w:t xml:space="preserve">医院  </w:t>
    </w:r>
    <w:r>
      <w:rPr>
        <w:rFonts w:hint="eastAsia" w:ascii="青鸟华光简报宋一" w:hAnsi="青鸟华光简报宋一" w:eastAsia="青鸟华光简报宋一" w:cs="青鸟华光简报宋一"/>
        <w:lang w:val="en-US" w:eastAsia="zh-CN"/>
      </w:rPr>
      <w:t>药物/医疗器械</w:t>
    </w:r>
    <w:r>
      <w:rPr>
        <w:rFonts w:hint="eastAsia" w:ascii="青鸟华光简报宋一" w:hAnsi="青鸟华光简报宋一" w:eastAsia="青鸟华光简报宋一" w:cs="青鸟华光简报宋一"/>
      </w:rPr>
      <w:t>临床试验伦理委员会</w:t>
    </w:r>
    <w:r>
      <w:rPr>
        <w:rFonts w:hint="eastAsia"/>
      </w:rPr>
      <w:t xml:space="preserve">                    </w:t>
    </w:r>
    <w:r>
      <w:rPr>
        <w:rFonts w:hint="eastAsia" w:ascii="Times New Roman" w:hAnsi="Times New Roman" w:eastAsia="青鸟华光简报宋一" w:cs="Times New Roman"/>
        <w:lang w:val="en-US" w:eastAsia="zh-CN"/>
      </w:rPr>
      <w:t>IEC</w:t>
    </w:r>
    <w:r>
      <w:rPr>
        <w:rFonts w:hint="default" w:ascii="Times New Roman" w:hAnsi="Times New Roman" w:eastAsia="青鸟华光简报宋一" w:cs="Times New Roman"/>
      </w:rPr>
      <w:t>-AF/</w:t>
    </w:r>
    <w:r>
      <w:rPr>
        <w:rFonts w:hint="default" w:ascii="Times New Roman" w:hAnsi="Times New Roman" w:eastAsia="青鸟华光简报宋一" w:cs="Times New Roman"/>
        <w:lang w:val="en-US" w:eastAsia="zh-CN"/>
      </w:rPr>
      <w:t>0</w:t>
    </w:r>
    <w:r>
      <w:rPr>
        <w:rFonts w:hint="default" w:ascii="Times New Roman" w:hAnsi="Times New Roman" w:eastAsia="青鸟华光简报宋一" w:cs="Times New Roman"/>
      </w:rPr>
      <w:t>0</w:t>
    </w:r>
    <w:r>
      <w:rPr>
        <w:rFonts w:hint="default" w:ascii="Times New Roman" w:hAnsi="Times New Roman" w:eastAsia="青鸟华光简报宋一" w:cs="Times New Roman"/>
        <w:lang w:val="en-US" w:eastAsia="zh-CN"/>
      </w:rPr>
      <w:t>8</w:t>
    </w:r>
    <w:r>
      <w:rPr>
        <w:rFonts w:hint="default" w:ascii="Times New Roman" w:hAnsi="Times New Roman" w:eastAsia="青鸟华光简报宋一" w:cs="Times New Roman"/>
      </w:rPr>
      <w:t>-1.0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3C9A"/>
    <w:rsid w:val="0007288D"/>
    <w:rsid w:val="000A1E3B"/>
    <w:rsid w:val="000D476E"/>
    <w:rsid w:val="001D2595"/>
    <w:rsid w:val="002B6E8E"/>
    <w:rsid w:val="00534975"/>
    <w:rsid w:val="00653589"/>
    <w:rsid w:val="006D3C9A"/>
    <w:rsid w:val="007A550A"/>
    <w:rsid w:val="008E13CB"/>
    <w:rsid w:val="00917A81"/>
    <w:rsid w:val="00B25F7A"/>
    <w:rsid w:val="00B46943"/>
    <w:rsid w:val="00D02704"/>
    <w:rsid w:val="00DB524C"/>
    <w:rsid w:val="00E101B8"/>
    <w:rsid w:val="5542105E"/>
    <w:rsid w:val="67F474AA"/>
    <w:rsid w:val="70FE01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38</Words>
  <Characters>220</Characters>
  <Lines>1</Lines>
  <Paragraphs>1</Paragraphs>
  <TotalTime>3</TotalTime>
  <ScaleCrop>false</ScaleCrop>
  <LinksUpToDate>false</LinksUpToDate>
  <CharactersWithSpaces>257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2015-03-20T15:13:00Z</dcterms:created>
  <dc:creator>User</dc:creator>
  <cp:lastModifiedBy>简墨</cp:lastModifiedBy>
  <dcterms:modified xsi:type="dcterms:W3CDTF">2020-11-12T08:16:52Z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