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320" w:hanging="320" w:hangingChars="100"/>
        <w:jc w:val="center"/>
        <w:rPr>
          <w:rFonts w:hint="eastAsia" w:ascii="青鸟华光简报宋一" w:hAnsi="青鸟华光简报宋一" w:eastAsia="青鸟华光简报宋一" w:cs="青鸟华光简报宋一"/>
          <w:b/>
          <w:sz w:val="32"/>
          <w:szCs w:val="32"/>
        </w:rPr>
      </w:pPr>
      <w:r>
        <w:rPr>
          <w:rFonts w:hint="eastAsia" w:ascii="青鸟华光简报宋一" w:hAnsi="青鸟华光简报宋一" w:eastAsia="青鸟华光简报宋一" w:cs="青鸟华光简报宋一"/>
          <w:b/>
          <w:sz w:val="32"/>
          <w:szCs w:val="32"/>
        </w:rPr>
        <w:t>研究进展报告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"/>
        <w:gridCol w:w="2115"/>
        <w:gridCol w:w="101"/>
        <w:gridCol w:w="2030"/>
        <w:gridCol w:w="9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方案名称</w:t>
            </w:r>
          </w:p>
        </w:tc>
        <w:tc>
          <w:tcPr>
            <w:tcW w:w="6437" w:type="dxa"/>
            <w:gridSpan w:val="5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申办单位</w:t>
            </w:r>
          </w:p>
        </w:tc>
        <w:tc>
          <w:tcPr>
            <w:tcW w:w="2216" w:type="dxa"/>
            <w:gridSpan w:val="2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联系人及电话</w:t>
            </w:r>
          </w:p>
        </w:tc>
        <w:tc>
          <w:tcPr>
            <w:tcW w:w="2095" w:type="dxa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主要研究者</w:t>
            </w:r>
          </w:p>
        </w:tc>
        <w:tc>
          <w:tcPr>
            <w:tcW w:w="2216" w:type="dxa"/>
            <w:gridSpan w:val="2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电话</w:t>
            </w:r>
          </w:p>
        </w:tc>
        <w:tc>
          <w:tcPr>
            <w:tcW w:w="2095" w:type="dxa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伦理审查批件号</w:t>
            </w:r>
          </w:p>
        </w:tc>
        <w:tc>
          <w:tcPr>
            <w:tcW w:w="2216" w:type="dxa"/>
            <w:gridSpan w:val="2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持续审查次数</w:t>
            </w:r>
          </w:p>
        </w:tc>
        <w:tc>
          <w:tcPr>
            <w:tcW w:w="2095" w:type="dxa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此次为第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  <w:t>一、目前方案等文件版本信息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  <w:t>二、受试者信息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·合同研究总例数：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·已入组例数：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·完成观察例数：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·提前退出例数：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</w:trPr>
        <w:tc>
          <w:tcPr>
            <w:tcW w:w="8582" w:type="dxa"/>
            <w:gridSpan w:val="7"/>
          </w:tcPr>
          <w:p>
            <w:pPr>
              <w:spacing w:line="360" w:lineRule="auto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  <w:t>三、研究进展情况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·研究阶段：口 研究尚未启动，口 正在招募受试者（尚未入组），口 正在实施研究，</w:t>
            </w:r>
          </w:p>
          <w:p>
            <w:pPr>
              <w:spacing w:line="500" w:lineRule="exact"/>
              <w:ind w:firstLine="1320" w:firstLineChars="6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口 受试者的试验干预已经完成，口 后期数据处理阶段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·是否存在影响研究进行的情况：口 否，口 是→请说明：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·是否存在</w:t>
            </w:r>
            <w:r>
              <w:rPr>
                <w:rFonts w:hint="eastAsia" w:ascii="青鸟华光简报宋一" w:hAnsi="青鸟华光简报宋一" w:eastAsia="青鸟华光简报宋一" w:cs="青鸟华光简报宋一"/>
                <w:sz w:val="22"/>
                <w:lang w:val="en-US" w:eastAsia="zh-CN"/>
              </w:rPr>
              <w:t>与</w:t>
            </w: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试验干预相关的、非预期的、严重不良事件：口 是，口 否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·研究风险是否超过预期：口 是，口 否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·是否存在影响研究风险与受益的任</w:t>
            </w:r>
            <w:bookmarkStart w:id="0" w:name="_GoBack"/>
            <w:bookmarkEnd w:id="0"/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何新信息、新进展：口 否，口 是→请说明：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·研究中是否存在影响受试者权益的问题：口 否，口 是→请说明：</w:t>
            </w:r>
          </w:p>
          <w:p>
            <w:pPr>
              <w:spacing w:line="500" w:lineRule="exact"/>
              <w:ind w:left="220" w:hanging="220" w:hangingChars="10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·严重不良事件或方案规定必须报告的重要医学事件已经及时报告：</w:t>
            </w:r>
          </w:p>
          <w:p>
            <w:pPr>
              <w:spacing w:line="500" w:lineRule="exact"/>
              <w:ind w:left="218" w:leftChars="104" w:firstLine="0" w:firstLineChars="0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  <w:t>口 不适用，口 是，口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  <w:t>申请人签字</w:t>
            </w:r>
          </w:p>
        </w:tc>
        <w:tc>
          <w:tcPr>
            <w:tcW w:w="213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  <w:tc>
          <w:tcPr>
            <w:tcW w:w="2131" w:type="dxa"/>
            <w:gridSpan w:val="2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2"/>
              </w:rPr>
              <w:t>日期</w:t>
            </w:r>
          </w:p>
        </w:tc>
        <w:tc>
          <w:tcPr>
            <w:tcW w:w="2191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hint="eastAsia" w:ascii="青鸟华光简报宋一" w:hAnsi="青鸟华光简报宋一" w:eastAsia="青鸟华光简报宋一" w:cs="青鸟华光简报宋一"/>
                <w:sz w:val="22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简报宋一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  <w:rPr>
        <w:rFonts w:hint="default" w:ascii="Times New Roman" w:hAnsi="Times New Roman" w:eastAsia="青鸟华光简报宋一" w:cs="Times New Roman"/>
      </w:rPr>
    </w:pP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西安国际医学中心</w:t>
    </w:r>
    <w:r>
      <w:rPr>
        <w:rFonts w:hint="eastAsia" w:ascii="青鸟华光简报宋一" w:hAnsi="青鸟华光简报宋一" w:eastAsia="青鸟华光简报宋一" w:cs="青鸟华光简报宋一"/>
      </w:rPr>
      <w:t xml:space="preserve">医院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药物/医疗器械</w:t>
    </w:r>
    <w:r>
      <w:rPr>
        <w:rFonts w:hint="eastAsia" w:ascii="青鸟华光简报宋一" w:hAnsi="青鸟华光简报宋一" w:eastAsia="青鸟华光简报宋一" w:cs="青鸟华光简报宋一"/>
      </w:rPr>
      <w:t xml:space="preserve">临床试验伦理委员会 </w:t>
    </w:r>
    <w:r>
      <w:rPr>
        <w:rFonts w:hint="eastAsia"/>
      </w:rPr>
      <w:t xml:space="preserve">                  </w:t>
    </w:r>
    <w:r>
      <w:rPr>
        <w:rFonts w:hint="default" w:ascii="Times New Roman" w:hAnsi="Times New Roman" w:eastAsia="青鸟华光简报宋一" w:cs="Times New Roman"/>
      </w:rPr>
      <w:t xml:space="preserve"> </w:t>
    </w:r>
    <w:r>
      <w:rPr>
        <w:rFonts w:hint="eastAsia" w:ascii="Times New Roman" w:hAnsi="Times New Roman" w:eastAsia="青鸟华光简报宋一" w:cs="Times New Roman"/>
        <w:lang w:val="en-US" w:eastAsia="zh-CN"/>
      </w:rPr>
      <w:t>IEC</w:t>
    </w:r>
    <w:r>
      <w:rPr>
        <w:rFonts w:hint="default" w:ascii="Times New Roman" w:hAnsi="Times New Roman" w:eastAsia="青鸟华光简报宋一" w:cs="Times New Roman"/>
      </w:rPr>
      <w:t>-AF/</w:t>
    </w:r>
    <w:r>
      <w:rPr>
        <w:rFonts w:hint="default" w:ascii="Times New Roman" w:hAnsi="Times New Roman" w:eastAsia="青鸟华光简报宋一" w:cs="Times New Roman"/>
        <w:lang w:val="en-US" w:eastAsia="zh-CN"/>
      </w:rPr>
      <w:t>0</w:t>
    </w:r>
    <w:r>
      <w:rPr>
        <w:rFonts w:hint="default" w:ascii="Times New Roman" w:hAnsi="Times New Roman" w:eastAsia="青鸟华光简报宋一" w:cs="Times New Roman"/>
      </w:rPr>
      <w:t>0</w:t>
    </w:r>
    <w:r>
      <w:rPr>
        <w:rFonts w:hint="default" w:ascii="Times New Roman" w:hAnsi="Times New Roman" w:eastAsia="青鸟华光简报宋一" w:cs="Times New Roman"/>
        <w:lang w:val="en-US" w:eastAsia="zh-CN"/>
      </w:rPr>
      <w:t>6</w:t>
    </w:r>
    <w:r>
      <w:rPr>
        <w:rFonts w:hint="default" w:ascii="Times New Roman" w:hAnsi="Times New Roman" w:eastAsia="青鸟华光简报宋一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865"/>
    <w:rsid w:val="000B243D"/>
    <w:rsid w:val="000E1F47"/>
    <w:rsid w:val="00114D7D"/>
    <w:rsid w:val="00130873"/>
    <w:rsid w:val="001831C9"/>
    <w:rsid w:val="001859FB"/>
    <w:rsid w:val="001B28E6"/>
    <w:rsid w:val="001D5309"/>
    <w:rsid w:val="002B047F"/>
    <w:rsid w:val="002B7FA5"/>
    <w:rsid w:val="00384335"/>
    <w:rsid w:val="00537DE4"/>
    <w:rsid w:val="00545377"/>
    <w:rsid w:val="00902865"/>
    <w:rsid w:val="00972779"/>
    <w:rsid w:val="00A030AB"/>
    <w:rsid w:val="00A57647"/>
    <w:rsid w:val="00A82231"/>
    <w:rsid w:val="00B52716"/>
    <w:rsid w:val="00BD70D8"/>
    <w:rsid w:val="00BE662C"/>
    <w:rsid w:val="00CA20AA"/>
    <w:rsid w:val="00D25880"/>
    <w:rsid w:val="00D90D73"/>
    <w:rsid w:val="00DC64FD"/>
    <w:rsid w:val="0C920DDD"/>
    <w:rsid w:val="654E73AD"/>
    <w:rsid w:val="66A74A58"/>
    <w:rsid w:val="7E370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2015-03-20T15:07:00Z</dcterms:created>
  <dc:creator>User</dc:creator>
  <cp:lastModifiedBy>简墨</cp:lastModifiedBy>
  <dcterms:modified xsi:type="dcterms:W3CDTF">2020-11-12T08:12:39Z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